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9C1" w:rsidRPr="00E860A7" w:rsidRDefault="009A7233" w:rsidP="00C919C1">
      <w:pPr>
        <w:rPr>
          <w:b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36C70149" wp14:editId="0B891395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C1" w:rsidRPr="004C2884" w:rsidRDefault="00C919C1" w:rsidP="00C919C1">
                            <w:pPr>
                              <w:pStyle w:val="berschrift1"/>
                            </w:pPr>
                            <w:r w:rsidRPr="004C2884">
                              <w:t>Romeinse en Oud-Egyptische hiëroglifische cijfers</w:t>
                            </w:r>
                          </w:p>
                          <w:p w:rsidR="00880467" w:rsidRPr="009813AD" w:rsidRDefault="00880467" w:rsidP="009813AD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C701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C919C1" w:rsidRPr="004C2884" w:rsidRDefault="00C919C1" w:rsidP="00C919C1">
                      <w:pPr>
                        <w:pStyle w:val="berschrift1"/>
                      </w:pPr>
                      <w:r w:rsidRPr="004C2884">
                        <w:t>Romeinse en Oud-Egyptische hiëroglifische cijfers</w:t>
                      </w:r>
                    </w:p>
                    <w:p w:rsidR="00880467" w:rsidRPr="009813AD" w:rsidRDefault="00880467" w:rsidP="009813AD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CD258E" w:rsidRPr="00CD258E">
        <w:rPr>
          <w:b/>
        </w:rPr>
        <w:t xml:space="preserve"> </w:t>
      </w:r>
      <w:r w:rsidR="00C919C1">
        <w:rPr>
          <w:b/>
        </w:rPr>
        <w:t>R</w:t>
      </w:r>
      <w:r w:rsidR="00C919C1" w:rsidRPr="00E860A7">
        <w:rPr>
          <w:b/>
          <w:lang w:eastAsia="de-DE"/>
        </w:rPr>
        <w:t>omeinse cijfers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C919C1" w:rsidRPr="00E860A7" w:rsidTr="00A91599">
        <w:tc>
          <w:tcPr>
            <w:tcW w:w="962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1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3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4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5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6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7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8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9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10</w:t>
            </w:r>
          </w:p>
        </w:tc>
      </w:tr>
      <w:tr w:rsidR="00C919C1" w:rsidRPr="00E860A7" w:rsidTr="00A91599">
        <w:tc>
          <w:tcPr>
            <w:tcW w:w="962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I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III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IV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V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VI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VII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VIII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IX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X</w:t>
            </w:r>
          </w:p>
        </w:tc>
      </w:tr>
    </w:tbl>
    <w:p w:rsidR="00C919C1" w:rsidRPr="00E860A7" w:rsidRDefault="00C919C1" w:rsidP="00C919C1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C919C1" w:rsidRPr="00E860A7" w:rsidTr="00A91599">
        <w:tc>
          <w:tcPr>
            <w:tcW w:w="962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20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22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27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31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46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50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62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100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500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cstheme="minorHAnsi"/>
                <w:color w:val="333333"/>
                <w:lang w:eastAsia="sv-SE"/>
              </w:rPr>
            </w:pPr>
            <w:r w:rsidRPr="00E860A7">
              <w:rPr>
                <w:rFonts w:cstheme="minorHAnsi"/>
                <w:color w:val="333333"/>
                <w:lang w:eastAsia="sv-SE"/>
              </w:rPr>
              <w:t>1000</w:t>
            </w:r>
          </w:p>
        </w:tc>
      </w:tr>
      <w:tr w:rsidR="00C919C1" w:rsidRPr="00E860A7" w:rsidTr="00A91599">
        <w:tc>
          <w:tcPr>
            <w:tcW w:w="962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XX</w:t>
            </w:r>
          </w:p>
        </w:tc>
        <w:tc>
          <w:tcPr>
            <w:tcW w:w="962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XXII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XXVII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XXXI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XLVI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L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LXII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C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D</w:t>
            </w:r>
          </w:p>
        </w:tc>
        <w:tc>
          <w:tcPr>
            <w:tcW w:w="963" w:type="dxa"/>
            <w:tcMar>
              <w:top w:w="113" w:type="dxa"/>
              <w:bottom w:w="113" w:type="dxa"/>
            </w:tcMar>
          </w:tcPr>
          <w:p w:rsidR="00C919C1" w:rsidRPr="00E860A7" w:rsidRDefault="00C919C1" w:rsidP="00A91599">
            <w:pPr>
              <w:jc w:val="center"/>
              <w:rPr>
                <w:rFonts w:ascii="Times New Roman" w:hAnsi="Times New Roman" w:cs="Times New Roman"/>
                <w:color w:val="333333"/>
                <w:lang w:eastAsia="sv-SE"/>
              </w:rPr>
            </w:pPr>
            <w:r w:rsidRPr="00E860A7">
              <w:rPr>
                <w:rFonts w:ascii="Times New Roman" w:hAnsi="Times New Roman" w:cs="Times New Roman"/>
                <w:color w:val="333333"/>
                <w:lang w:eastAsia="sv-SE"/>
              </w:rPr>
              <w:t>M</w:t>
            </w:r>
          </w:p>
        </w:tc>
      </w:tr>
    </w:tbl>
    <w:p w:rsidR="00C919C1" w:rsidRPr="00E860A7" w:rsidRDefault="00C919C1" w:rsidP="00C919C1"/>
    <w:p w:rsidR="00C919C1" w:rsidRPr="00E860A7" w:rsidRDefault="00C919C1" w:rsidP="00C919C1">
      <w:pPr>
        <w:pStyle w:val="Listenabsatz"/>
        <w:numPr>
          <w:ilvl w:val="0"/>
          <w:numId w:val="3"/>
        </w:numPr>
        <w:rPr>
          <w:b/>
          <w:lang w:val="nl-NL"/>
        </w:rPr>
      </w:pPr>
      <w:r>
        <w:rPr>
          <w:b/>
          <w:lang w:val="nl-NL"/>
        </w:rPr>
        <w:t>Zet</w:t>
      </w:r>
      <w:r w:rsidRPr="00E860A7">
        <w:rPr>
          <w:b/>
          <w:lang w:val="nl-NL"/>
        </w:rPr>
        <w:t xml:space="preserve"> deze getallen om </w:t>
      </w:r>
      <w:r>
        <w:rPr>
          <w:b/>
          <w:lang w:val="nl-NL"/>
        </w:rPr>
        <w:t>in</w:t>
      </w:r>
      <w:r w:rsidRPr="00E860A7">
        <w:rPr>
          <w:b/>
          <w:lang w:val="nl-NL"/>
        </w:rPr>
        <w:t xml:space="preserve"> Romeinse cijfers:</w:t>
      </w:r>
    </w:p>
    <w:tbl>
      <w:tblPr>
        <w:tblStyle w:val="Tabellenraster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  <w:gridCol w:w="4635"/>
      </w:tblGrid>
      <w:tr w:rsidR="00C919C1" w:rsidRPr="00E860A7" w:rsidTr="00A91599">
        <w:tc>
          <w:tcPr>
            <w:tcW w:w="4636" w:type="dxa"/>
          </w:tcPr>
          <w:p w:rsidR="00C919C1" w:rsidRPr="00E860A7" w:rsidRDefault="00C919C1" w:rsidP="00A91599">
            <w:r w:rsidRPr="00E860A7">
              <w:t>24 = _________________________________</w:t>
            </w:r>
          </w:p>
        </w:tc>
        <w:tc>
          <w:tcPr>
            <w:tcW w:w="4635" w:type="dxa"/>
          </w:tcPr>
          <w:p w:rsidR="00C919C1" w:rsidRPr="00E860A7" w:rsidRDefault="00C919C1" w:rsidP="00A91599">
            <w:r w:rsidRPr="00E860A7">
              <w:t>77 = _________________________________</w:t>
            </w:r>
          </w:p>
        </w:tc>
      </w:tr>
      <w:tr w:rsidR="00C919C1" w:rsidRPr="00E860A7" w:rsidTr="00A91599">
        <w:tc>
          <w:tcPr>
            <w:tcW w:w="4636" w:type="dxa"/>
          </w:tcPr>
          <w:p w:rsidR="00C919C1" w:rsidRPr="00E860A7" w:rsidRDefault="00C919C1" w:rsidP="00A91599">
            <w:r w:rsidRPr="00E860A7">
              <w:t>135 = _________________________________</w:t>
            </w:r>
          </w:p>
        </w:tc>
        <w:tc>
          <w:tcPr>
            <w:tcW w:w="4635" w:type="dxa"/>
          </w:tcPr>
          <w:p w:rsidR="00C919C1" w:rsidRPr="00E860A7" w:rsidRDefault="00C919C1" w:rsidP="00A91599">
            <w:r w:rsidRPr="00E860A7">
              <w:t>550 = _________________________________</w:t>
            </w:r>
          </w:p>
        </w:tc>
      </w:tr>
      <w:tr w:rsidR="00C919C1" w:rsidRPr="00E860A7" w:rsidTr="00A91599">
        <w:tc>
          <w:tcPr>
            <w:tcW w:w="4636" w:type="dxa"/>
          </w:tcPr>
          <w:p w:rsidR="00C919C1" w:rsidRPr="00E860A7" w:rsidRDefault="00C919C1" w:rsidP="00A91599">
            <w:r w:rsidRPr="00E860A7">
              <w:t>1231 = _________________________________</w:t>
            </w:r>
          </w:p>
        </w:tc>
        <w:tc>
          <w:tcPr>
            <w:tcW w:w="4635" w:type="dxa"/>
          </w:tcPr>
          <w:p w:rsidR="00C919C1" w:rsidRPr="00E860A7" w:rsidRDefault="00C919C1" w:rsidP="00A91599"/>
        </w:tc>
      </w:tr>
    </w:tbl>
    <w:p w:rsidR="00C919C1" w:rsidRPr="00E860A7" w:rsidRDefault="00C919C1" w:rsidP="00C919C1"/>
    <w:p w:rsidR="00C919C1" w:rsidRPr="00E860A7" w:rsidRDefault="00C919C1" w:rsidP="00C919C1">
      <w:pPr>
        <w:pStyle w:val="Listenabsatz"/>
        <w:numPr>
          <w:ilvl w:val="0"/>
          <w:numId w:val="3"/>
        </w:numPr>
        <w:rPr>
          <w:b/>
          <w:lang w:val="nl-NL"/>
        </w:rPr>
      </w:pPr>
      <w:r w:rsidRPr="00E860A7">
        <w:rPr>
          <w:b/>
          <w:lang w:val="nl-NL"/>
        </w:rPr>
        <w:t>Gebruik Romeinse cijfers om deze optelsom uit te rekenen: 777 + 333</w:t>
      </w:r>
    </w:p>
    <w:p w:rsidR="00C919C1" w:rsidRPr="00E860A7" w:rsidRDefault="00C919C1" w:rsidP="00C919C1">
      <w:pPr>
        <w:ind w:left="360" w:firstLine="348"/>
      </w:pPr>
      <w:r w:rsidRPr="00E860A7">
        <w:t>__________________________________________________________________</w:t>
      </w:r>
    </w:p>
    <w:p w:rsidR="00C919C1" w:rsidRPr="00E860A7" w:rsidRDefault="00C919C1" w:rsidP="00C919C1">
      <w:pPr>
        <w:ind w:left="360"/>
      </w:pPr>
    </w:p>
    <w:p w:rsidR="00C919C1" w:rsidRPr="00E860A7" w:rsidRDefault="00C919C1" w:rsidP="00C919C1">
      <w:pPr>
        <w:pStyle w:val="Listenabsatz"/>
        <w:numPr>
          <w:ilvl w:val="0"/>
          <w:numId w:val="3"/>
        </w:numPr>
        <w:rPr>
          <w:b/>
          <w:lang w:val="nl-NL"/>
        </w:rPr>
      </w:pPr>
      <w:r w:rsidRPr="00E860A7">
        <w:rPr>
          <w:b/>
          <w:lang w:val="nl-NL"/>
        </w:rPr>
        <w:t xml:space="preserve">Op de foto </w:t>
      </w:r>
      <w:r>
        <w:rPr>
          <w:b/>
          <w:lang w:val="nl-NL"/>
        </w:rPr>
        <w:t xml:space="preserve">zie je </w:t>
      </w:r>
      <w:r w:rsidRPr="00E860A7">
        <w:rPr>
          <w:b/>
          <w:lang w:val="nl-NL"/>
        </w:rPr>
        <w:t>de Admiralty Arch in Londen</w:t>
      </w:r>
      <w:r>
        <w:rPr>
          <w:b/>
          <w:lang w:val="nl-NL"/>
        </w:rPr>
        <w:t>, met inscriptie</w:t>
      </w:r>
      <w:r w:rsidRPr="00E860A7">
        <w:rPr>
          <w:b/>
          <w:lang w:val="nl-NL"/>
        </w:rPr>
        <w:t>. In welk jaar is deze gebouwd?</w:t>
      </w:r>
    </w:p>
    <w:p w:rsidR="00C919C1" w:rsidRPr="00E860A7" w:rsidRDefault="00C919C1" w:rsidP="00C919C1">
      <w:pPr>
        <w:keepNext/>
        <w:spacing w:after="0"/>
        <w:ind w:left="357"/>
        <w:jc w:val="center"/>
      </w:pPr>
      <w:r w:rsidRPr="00E860A7">
        <w:rPr>
          <w:noProof/>
          <w:lang w:val="de-DE" w:eastAsia="de-DE"/>
        </w:rPr>
        <w:drawing>
          <wp:inline distT="0" distB="0" distL="0" distR="0" wp14:anchorId="6650056D" wp14:editId="26ED1139">
            <wp:extent cx="5968706" cy="2143125"/>
            <wp:effectExtent l="0" t="0" r="0" b="0"/>
            <wp:docPr id="57" name="Grafik 57" descr="W:\NaWi in Kindergarten und Grundschule\2016 Grundschulprojekt\Publikation\ALLE DATEIEN LILUS HAUS\DEUTSCH\Arbeitsblätter_online\Küche\Admiralty_Arch_in_London_zugeschni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NaWi in Kindergarten und Grundschule\2016 Grundschulprojekt\Publikation\ALLE DATEIEN LILUS HAUS\DEUTSCH\Arbeitsblätter_online\Küche\Admiralty_Arch_in_London_zugeschnitt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675" cy="216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C1" w:rsidRPr="00E860A7" w:rsidRDefault="00C919C1" w:rsidP="00C919C1">
      <w:pPr>
        <w:pStyle w:val="Beschriftung"/>
        <w:ind w:left="357"/>
        <w:rPr>
          <w:i w:val="0"/>
          <w:noProof/>
          <w:sz w:val="16"/>
          <w:lang w:val="nl-NL"/>
        </w:rPr>
      </w:pPr>
      <w:r w:rsidRPr="00E860A7">
        <w:rPr>
          <w:i w:val="0"/>
          <w:sz w:val="16"/>
          <w:lang w:val="nl-NL"/>
        </w:rPr>
        <w:t xml:space="preserve">Afbeelding </w:t>
      </w:r>
      <w:r w:rsidRPr="00E860A7">
        <w:rPr>
          <w:i w:val="0"/>
          <w:sz w:val="16"/>
          <w:lang w:val="nl-NL"/>
        </w:rPr>
        <w:fldChar w:fldCharType="begin"/>
      </w:r>
      <w:r w:rsidRPr="00E860A7">
        <w:rPr>
          <w:i w:val="0"/>
          <w:sz w:val="16"/>
          <w:lang w:val="nl-NL"/>
        </w:rPr>
        <w:instrText xml:space="preserve"> SEQ Abbildung \* ARABIC </w:instrText>
      </w:r>
      <w:r w:rsidRPr="00E860A7">
        <w:rPr>
          <w:i w:val="0"/>
          <w:sz w:val="16"/>
          <w:lang w:val="nl-NL"/>
        </w:rPr>
        <w:fldChar w:fldCharType="separate"/>
      </w:r>
      <w:r w:rsidRPr="00E860A7">
        <w:rPr>
          <w:i w:val="0"/>
          <w:noProof/>
          <w:sz w:val="16"/>
          <w:lang w:val="nl-NL"/>
        </w:rPr>
        <w:t>1</w:t>
      </w:r>
      <w:r w:rsidRPr="00E860A7">
        <w:rPr>
          <w:i w:val="0"/>
          <w:sz w:val="16"/>
          <w:lang w:val="nl-NL"/>
        </w:rPr>
        <w:fldChar w:fldCharType="end"/>
      </w:r>
      <w:r w:rsidRPr="00E860A7">
        <w:rPr>
          <w:i w:val="0"/>
          <w:noProof/>
          <w:sz w:val="16"/>
          <w:lang w:val="nl-NL"/>
        </w:rPr>
        <w:t xml:space="preserve">: Admiralty Arch in Londen (Ethan Doyle White/Wikimedia Commons: </w:t>
      </w:r>
      <w:hyperlink r:id="rId9" w:history="1">
        <w:r w:rsidRPr="00E860A7">
          <w:rPr>
            <w:rStyle w:val="Hyperlink"/>
            <w:i w:val="0"/>
            <w:noProof/>
            <w:sz w:val="16"/>
            <w:lang w:val="nl-NL"/>
          </w:rPr>
          <w:t>https://en.wikipedia.org/w/index.php?title=File:Admiralty_Arch_in_London.JPG&amp;oldid=809233794</w:t>
        </w:r>
      </w:hyperlink>
      <w:r w:rsidRPr="00E860A7">
        <w:rPr>
          <w:i w:val="0"/>
          <w:noProof/>
          <w:sz w:val="16"/>
          <w:lang w:val="nl-NL"/>
        </w:rPr>
        <w:t xml:space="preserve">) </w:t>
      </w:r>
    </w:p>
    <w:p w:rsidR="00C919C1" w:rsidRPr="00E860A7" w:rsidRDefault="00C919C1" w:rsidP="00C919C1">
      <w:pPr>
        <w:ind w:firstLine="357"/>
      </w:pPr>
      <w:r w:rsidRPr="00E860A7">
        <w:t>De Arch is gebouwd in het jaar ___________.</w:t>
      </w:r>
    </w:p>
    <w:p w:rsidR="00C919C1" w:rsidRPr="00E860A7" w:rsidRDefault="00C919C1" w:rsidP="00C919C1">
      <w:pPr>
        <w:ind w:firstLine="357"/>
        <w:rPr>
          <w:b/>
        </w:rPr>
      </w:pPr>
      <w:r w:rsidRPr="00E860A7">
        <w:rPr>
          <w:b/>
        </w:rPr>
        <w:lastRenderedPageBreak/>
        <w:t>Oud-Egyptische hiëroglifische cijfers</w:t>
      </w:r>
    </w:p>
    <w:p w:rsidR="00C919C1" w:rsidRPr="00E860A7" w:rsidRDefault="00C919C1" w:rsidP="00C919C1">
      <w:pPr>
        <w:ind w:firstLine="357"/>
        <w:rPr>
          <w:b/>
        </w:rPr>
      </w:pPr>
      <w:r w:rsidRPr="00E860A7">
        <w:rPr>
          <w:noProof/>
          <w:lang w:val="de-DE" w:eastAsia="de-DE"/>
        </w:rPr>
        <w:drawing>
          <wp:inline distT="0" distB="0" distL="0" distR="0" wp14:anchorId="6FBA7D63" wp14:editId="60693C51">
            <wp:extent cx="6120130" cy="874395"/>
            <wp:effectExtent l="0" t="0" r="0" b="190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E_Tab1.eps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C1" w:rsidRPr="00E860A7" w:rsidRDefault="00C919C1" w:rsidP="00C919C1">
      <w:pPr>
        <w:ind w:firstLine="357"/>
        <w:rPr>
          <w:b/>
        </w:rPr>
      </w:pPr>
      <w:r w:rsidRPr="00E860A7">
        <w:rPr>
          <w:noProof/>
          <w:lang w:val="de-DE" w:eastAsia="de-DE"/>
        </w:rPr>
        <w:drawing>
          <wp:inline distT="0" distB="0" distL="0" distR="0" wp14:anchorId="403BEB48" wp14:editId="55BE0CA9">
            <wp:extent cx="6120130" cy="874395"/>
            <wp:effectExtent l="0" t="0" r="0" b="190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E_Tab2.eps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9C1" w:rsidRPr="00E860A7" w:rsidRDefault="00C919C1" w:rsidP="00C919C1">
      <w:pPr>
        <w:pStyle w:val="Listenabsatz"/>
        <w:numPr>
          <w:ilvl w:val="0"/>
          <w:numId w:val="4"/>
        </w:numPr>
        <w:rPr>
          <w:b/>
          <w:lang w:val="nl-NL"/>
        </w:rPr>
      </w:pPr>
      <w:r>
        <w:rPr>
          <w:b/>
          <w:lang w:val="nl-NL"/>
        </w:rPr>
        <w:t>Zet</w:t>
      </w:r>
      <w:r w:rsidRPr="00E860A7">
        <w:rPr>
          <w:b/>
          <w:lang w:val="nl-NL"/>
        </w:rPr>
        <w:t xml:space="preserve"> deze getallen om </w:t>
      </w:r>
      <w:r>
        <w:rPr>
          <w:b/>
          <w:lang w:val="nl-NL"/>
        </w:rPr>
        <w:t>in</w:t>
      </w:r>
      <w:r w:rsidRPr="00E860A7">
        <w:rPr>
          <w:b/>
          <w:lang w:val="nl-NL"/>
        </w:rPr>
        <w:t xml:space="preserve"> Oud-Egyptische hiëroglifische cijfers:</w:t>
      </w:r>
    </w:p>
    <w:tbl>
      <w:tblPr>
        <w:tblStyle w:val="Tabellenraster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  <w:gridCol w:w="4635"/>
      </w:tblGrid>
      <w:tr w:rsidR="00C919C1" w:rsidRPr="00E860A7" w:rsidTr="00A91599">
        <w:tc>
          <w:tcPr>
            <w:tcW w:w="4636" w:type="dxa"/>
          </w:tcPr>
          <w:p w:rsidR="00C919C1" w:rsidRPr="00E860A7" w:rsidRDefault="00C919C1" w:rsidP="00A91599">
            <w:r w:rsidRPr="00E860A7">
              <w:t>24 = _________________________________</w:t>
            </w:r>
          </w:p>
        </w:tc>
        <w:tc>
          <w:tcPr>
            <w:tcW w:w="4635" w:type="dxa"/>
          </w:tcPr>
          <w:p w:rsidR="00C919C1" w:rsidRPr="00E860A7" w:rsidRDefault="00C919C1" w:rsidP="00A91599">
            <w:r w:rsidRPr="00E860A7">
              <w:t>77 = _________________________________</w:t>
            </w:r>
          </w:p>
        </w:tc>
      </w:tr>
      <w:tr w:rsidR="00C919C1" w:rsidRPr="00E860A7" w:rsidTr="00A91599">
        <w:tc>
          <w:tcPr>
            <w:tcW w:w="4636" w:type="dxa"/>
          </w:tcPr>
          <w:p w:rsidR="00C919C1" w:rsidRPr="00E860A7" w:rsidRDefault="00C919C1" w:rsidP="00A91599">
            <w:r w:rsidRPr="00E860A7">
              <w:t>135 = _________________________________</w:t>
            </w:r>
          </w:p>
        </w:tc>
        <w:tc>
          <w:tcPr>
            <w:tcW w:w="4635" w:type="dxa"/>
          </w:tcPr>
          <w:p w:rsidR="00C919C1" w:rsidRPr="00E860A7" w:rsidRDefault="00C919C1" w:rsidP="00A91599">
            <w:r w:rsidRPr="00E860A7">
              <w:t>550 = _________________________________</w:t>
            </w:r>
          </w:p>
        </w:tc>
      </w:tr>
      <w:tr w:rsidR="00C919C1" w:rsidRPr="00E860A7" w:rsidTr="00A91599">
        <w:tc>
          <w:tcPr>
            <w:tcW w:w="4636" w:type="dxa"/>
          </w:tcPr>
          <w:p w:rsidR="00C919C1" w:rsidRPr="00E860A7" w:rsidRDefault="00C919C1" w:rsidP="00A91599">
            <w:r w:rsidRPr="00E860A7">
              <w:t>1231 = _________________________________</w:t>
            </w:r>
          </w:p>
        </w:tc>
        <w:tc>
          <w:tcPr>
            <w:tcW w:w="4635" w:type="dxa"/>
          </w:tcPr>
          <w:p w:rsidR="00C919C1" w:rsidRPr="00E860A7" w:rsidRDefault="00C919C1" w:rsidP="00A91599"/>
        </w:tc>
      </w:tr>
    </w:tbl>
    <w:p w:rsidR="00C919C1" w:rsidRPr="00E860A7" w:rsidRDefault="00C919C1" w:rsidP="00C919C1">
      <w:pPr>
        <w:ind w:left="360"/>
        <w:rPr>
          <w:b/>
        </w:rPr>
      </w:pPr>
    </w:p>
    <w:p w:rsidR="00C919C1" w:rsidRPr="00E860A7" w:rsidRDefault="00C919C1" w:rsidP="00C919C1">
      <w:pPr>
        <w:pStyle w:val="Listenabsatz"/>
        <w:numPr>
          <w:ilvl w:val="0"/>
          <w:numId w:val="4"/>
        </w:numPr>
        <w:rPr>
          <w:b/>
          <w:lang w:val="nl-NL"/>
        </w:rPr>
      </w:pPr>
      <w:r w:rsidRPr="00E860A7">
        <w:rPr>
          <w:b/>
          <w:lang w:val="nl-NL"/>
        </w:rPr>
        <w:t>Gebruik Oud-Egyptische hiëroglifische cijfers om deze optelsom uit te rekenen: 777 + 333</w:t>
      </w:r>
    </w:p>
    <w:p w:rsidR="00C919C1" w:rsidRPr="00E860A7" w:rsidRDefault="00C919C1" w:rsidP="00C919C1">
      <w:pPr>
        <w:ind w:left="360" w:firstLine="348"/>
        <w:rPr>
          <w:b/>
        </w:rPr>
      </w:pPr>
      <w:r w:rsidRPr="00E860A7">
        <w:rPr>
          <w:b/>
        </w:rPr>
        <w:t>__________________________________________________________________</w:t>
      </w:r>
    </w:p>
    <w:p w:rsidR="00C919C1" w:rsidRPr="00E860A7" w:rsidRDefault="00C919C1" w:rsidP="00C919C1">
      <w:pPr>
        <w:ind w:left="360" w:firstLine="348"/>
        <w:rPr>
          <w:b/>
        </w:rPr>
      </w:pPr>
    </w:p>
    <w:p w:rsidR="00C919C1" w:rsidRPr="00E860A7" w:rsidRDefault="00C919C1" w:rsidP="00C919C1">
      <w:pPr>
        <w:pStyle w:val="Listenabsatz"/>
        <w:numPr>
          <w:ilvl w:val="0"/>
          <w:numId w:val="4"/>
        </w:numPr>
        <w:rPr>
          <w:b/>
          <w:lang w:val="nl-NL"/>
        </w:rPr>
      </w:pPr>
      <w:r w:rsidRPr="00E860A7">
        <w:rPr>
          <w:b/>
          <w:lang w:val="nl-NL"/>
        </w:rPr>
        <w:t xml:space="preserve">Zoek de Oud-Egyptische hiëroglifische cijfers op </w:t>
      </w:r>
      <w:r>
        <w:rPr>
          <w:b/>
          <w:lang w:val="nl-NL"/>
        </w:rPr>
        <w:t>deze uitsnede</w:t>
      </w:r>
      <w:r w:rsidRPr="00E860A7">
        <w:rPr>
          <w:b/>
          <w:lang w:val="nl-NL"/>
        </w:rPr>
        <w:t xml:space="preserve"> van de stèle uit de tombe van Nefertiabet, een Oud-Egyptische prinses.</w:t>
      </w:r>
    </w:p>
    <w:p w:rsidR="00C919C1" w:rsidRPr="00E860A7" w:rsidRDefault="00C919C1" w:rsidP="00C919C1">
      <w:pPr>
        <w:keepNext/>
        <w:spacing w:after="0"/>
        <w:ind w:left="357"/>
      </w:pPr>
      <w:r w:rsidRPr="00E860A7">
        <w:rPr>
          <w:b/>
          <w:noProof/>
          <w:lang w:val="de-DE" w:eastAsia="de-DE"/>
        </w:rPr>
        <w:drawing>
          <wp:inline distT="0" distB="0" distL="0" distR="0" wp14:anchorId="76F8919F" wp14:editId="38F785FC">
            <wp:extent cx="5358055" cy="2200275"/>
            <wp:effectExtent l="0" t="0" r="0" b="0"/>
            <wp:docPr id="59" name="Grafik 59" descr="W:\NaWi in Kindergarten und Grundschule\2016 Grundschulprojekt\Publikation\ALLE DATEIEN LILUS HAUS\DEUTSCH\Arbeitsblätter_online\Küche\Louvre_repas_funéraire_de_la_princesse_Nefertiabet_zugeschni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:\NaWi in Kindergarten und Grundschule\2016 Grundschulprojekt\Publikation\ALLE DATEIEN LILUS HAUS\DEUTSCH\Arbeitsblätter_online\Küche\Louvre_repas_funéraire_de_la_princesse_Nefertiabet_zugeschnitte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306" cy="221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C1" w:rsidRPr="00E860A7" w:rsidRDefault="00C919C1" w:rsidP="00C919C1">
      <w:pPr>
        <w:pStyle w:val="Beschriftung"/>
        <w:ind w:left="357"/>
        <w:rPr>
          <w:b/>
          <w:i w:val="0"/>
          <w:sz w:val="16"/>
          <w:lang w:val="nl-NL"/>
        </w:rPr>
      </w:pPr>
      <w:r w:rsidRPr="00E860A7">
        <w:rPr>
          <w:i w:val="0"/>
          <w:sz w:val="16"/>
          <w:lang w:val="nl-NL"/>
        </w:rPr>
        <w:t xml:space="preserve">Afbeelding </w:t>
      </w:r>
      <w:r w:rsidRPr="00E860A7">
        <w:rPr>
          <w:i w:val="0"/>
          <w:sz w:val="16"/>
          <w:lang w:val="nl-NL"/>
        </w:rPr>
        <w:fldChar w:fldCharType="begin"/>
      </w:r>
      <w:r w:rsidRPr="00E860A7">
        <w:rPr>
          <w:i w:val="0"/>
          <w:sz w:val="16"/>
          <w:lang w:val="nl-NL"/>
        </w:rPr>
        <w:instrText xml:space="preserve"> SEQ Abbildung \* ARABIC </w:instrText>
      </w:r>
      <w:r w:rsidRPr="00E860A7">
        <w:rPr>
          <w:i w:val="0"/>
          <w:sz w:val="16"/>
          <w:lang w:val="nl-NL"/>
        </w:rPr>
        <w:fldChar w:fldCharType="separate"/>
      </w:r>
      <w:r w:rsidRPr="00E860A7">
        <w:rPr>
          <w:i w:val="0"/>
          <w:noProof/>
          <w:sz w:val="16"/>
          <w:lang w:val="nl-NL"/>
        </w:rPr>
        <w:t>2</w:t>
      </w:r>
      <w:r w:rsidRPr="00E860A7">
        <w:rPr>
          <w:i w:val="0"/>
          <w:sz w:val="16"/>
          <w:lang w:val="nl-NL"/>
        </w:rPr>
        <w:fldChar w:fldCharType="end"/>
      </w:r>
      <w:r w:rsidRPr="00E860A7">
        <w:rPr>
          <w:i w:val="0"/>
          <w:sz w:val="16"/>
          <w:lang w:val="nl-NL"/>
        </w:rPr>
        <w:t xml:space="preserve">: </w:t>
      </w:r>
      <w:r>
        <w:rPr>
          <w:i w:val="0"/>
          <w:sz w:val="16"/>
          <w:lang w:val="nl-NL"/>
        </w:rPr>
        <w:t xml:space="preserve">Uitsnede van de </w:t>
      </w:r>
      <w:r w:rsidRPr="00E860A7">
        <w:rPr>
          <w:i w:val="0"/>
          <w:sz w:val="16"/>
          <w:lang w:val="nl-NL"/>
        </w:rPr>
        <w:t xml:space="preserve">stèle uit </w:t>
      </w:r>
      <w:r>
        <w:rPr>
          <w:i w:val="0"/>
          <w:sz w:val="16"/>
          <w:lang w:val="nl-NL"/>
        </w:rPr>
        <w:t>de</w:t>
      </w:r>
      <w:r w:rsidRPr="00E860A7">
        <w:rPr>
          <w:i w:val="0"/>
          <w:sz w:val="16"/>
          <w:lang w:val="nl-NL"/>
        </w:rPr>
        <w:t xml:space="preserve"> tombe</w:t>
      </w:r>
      <w:r>
        <w:rPr>
          <w:i w:val="0"/>
          <w:sz w:val="16"/>
          <w:lang w:val="nl-NL"/>
        </w:rPr>
        <w:t xml:space="preserve"> van </w:t>
      </w:r>
      <w:r w:rsidRPr="00E860A7">
        <w:rPr>
          <w:i w:val="0"/>
          <w:sz w:val="16"/>
          <w:lang w:val="nl-NL"/>
        </w:rPr>
        <w:t xml:space="preserve">Nefertiabet in Giza (Mbzt/Wikimedia Commons: </w:t>
      </w:r>
      <w:hyperlink r:id="rId13" w:history="1">
        <w:r w:rsidRPr="00E860A7">
          <w:rPr>
            <w:rStyle w:val="Hyperlink"/>
            <w:i w:val="0"/>
            <w:sz w:val="16"/>
            <w:lang w:val="nl-NL"/>
          </w:rPr>
          <w:t>https://commons.wikimedia.org/wiki/File:P1060243_Louvre_repas_fun%C3%A9raire_de_la_princesse_Nefertiabet_E15591_rwk.JPG</w:t>
        </w:r>
      </w:hyperlink>
      <w:r w:rsidRPr="00E860A7">
        <w:rPr>
          <w:i w:val="0"/>
          <w:sz w:val="16"/>
          <w:lang w:val="nl-NL"/>
        </w:rPr>
        <w:t xml:space="preserve">) </w:t>
      </w:r>
    </w:p>
    <w:p w:rsidR="00CD258E" w:rsidRPr="00A21E07" w:rsidRDefault="00CD258E" w:rsidP="0078453D">
      <w:pPr>
        <w:rPr>
          <w:b/>
        </w:rPr>
      </w:pPr>
    </w:p>
    <w:p w:rsidR="003160A6" w:rsidRDefault="003160A6" w:rsidP="00CD258E">
      <w:bookmarkStart w:id="0" w:name="_GoBack"/>
      <w:bookmarkEnd w:id="0"/>
    </w:p>
    <w:sectPr w:rsidR="003160A6" w:rsidSect="002323D9">
      <w:headerReference w:type="default" r:id="rId14"/>
      <w:headerReference w:type="first" r:id="rId15"/>
      <w:footerReference w:type="first" r:id="rId16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18C" w:rsidRDefault="0098618C" w:rsidP="003160A6">
      <w:r>
        <w:separator/>
      </w:r>
    </w:p>
  </w:endnote>
  <w:endnote w:type="continuationSeparator" w:id="0">
    <w:p w:rsidR="0098618C" w:rsidRDefault="0098618C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919C1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18C" w:rsidRDefault="0098618C" w:rsidP="003160A6">
      <w:r>
        <w:separator/>
      </w:r>
    </w:p>
  </w:footnote>
  <w:footnote w:type="continuationSeparator" w:id="0">
    <w:p w:rsidR="0098618C" w:rsidRDefault="0098618C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919C1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C919C1" w:rsidRDefault="00C919C1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C919C1" w:rsidRDefault="00C919C1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C919C1" w:rsidRDefault="00C919C1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C919C1" w:rsidRDefault="00C919C1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55644"/>
    <w:multiLevelType w:val="hybridMultilevel"/>
    <w:tmpl w:val="089E0E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078D"/>
    <w:multiLevelType w:val="hybridMultilevel"/>
    <w:tmpl w:val="C16E2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05E76"/>
    <w:multiLevelType w:val="hybridMultilevel"/>
    <w:tmpl w:val="98BA99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72279"/>
    <w:rsid w:val="006B5704"/>
    <w:rsid w:val="00720F1E"/>
    <w:rsid w:val="007802A9"/>
    <w:rsid w:val="0078453D"/>
    <w:rsid w:val="007E3295"/>
    <w:rsid w:val="00811767"/>
    <w:rsid w:val="008768B5"/>
    <w:rsid w:val="00880467"/>
    <w:rsid w:val="008D30C7"/>
    <w:rsid w:val="00935E71"/>
    <w:rsid w:val="009813AD"/>
    <w:rsid w:val="0098618C"/>
    <w:rsid w:val="009A7233"/>
    <w:rsid w:val="009E1278"/>
    <w:rsid w:val="00B82B26"/>
    <w:rsid w:val="00BC1FD6"/>
    <w:rsid w:val="00C919C1"/>
    <w:rsid w:val="00CA5271"/>
    <w:rsid w:val="00CD258E"/>
    <w:rsid w:val="00CF148B"/>
    <w:rsid w:val="00DA3D67"/>
    <w:rsid w:val="00DF6093"/>
    <w:rsid w:val="00E67328"/>
    <w:rsid w:val="00E875AF"/>
    <w:rsid w:val="00EC7434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BA608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3A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813A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813A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9813A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9813A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9813A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Listenabsatz">
    <w:name w:val="List Paragraph"/>
    <w:basedOn w:val="Standard"/>
    <w:uiPriority w:val="72"/>
    <w:qFormat/>
    <w:rsid w:val="00CD258E"/>
    <w:pPr>
      <w:ind w:left="720"/>
      <w:contextualSpacing/>
    </w:pPr>
    <w:rPr>
      <w:lang w:val="en-GB"/>
    </w:rPr>
  </w:style>
  <w:style w:type="table" w:styleId="Tabellenraster">
    <w:name w:val="Table Grid"/>
    <w:basedOn w:val="NormaleTabelle"/>
    <w:uiPriority w:val="39"/>
    <w:rsid w:val="00C919C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919C1"/>
    <w:pPr>
      <w:spacing w:line="240" w:lineRule="auto"/>
    </w:pPr>
    <w:rPr>
      <w:i/>
      <w:iCs/>
      <w:color w:val="44546A" w:themeColor="text2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C919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mons.wikimedia.org/wiki/File:P1060243_Louvre_repas_fun%C3%A9raire_de_la_princesse_Nefertiabet_E15591_rwk.JP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en.wikipedia.org/w/index.php?title=File:Admiralty_Arch_in_London.JPG&amp;oldid=809233794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C5F7AE-65DA-4A59-9CD1-EA9022F3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2019-05-16T14:36:00Z</dcterms:created>
  <dcterms:modified xsi:type="dcterms:W3CDTF">2019-05-16T14:36:00Z</dcterms:modified>
</cp:coreProperties>
</file>